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6396" w:rsidRDefault="00516396" w:rsidP="00516396">
      <w:pPr>
        <w:pStyle w:val="Heading1"/>
        <w:shd w:val="clear" w:color="auto" w:fill="FFFFFF"/>
        <w:jc w:val="center"/>
        <w:rPr>
          <w:b w:val="0"/>
          <w:bCs w:val="0"/>
          <w:color w:val="000000"/>
        </w:rPr>
      </w:pPr>
      <w:bookmarkStart w:id="0" w:name="_GoBack"/>
      <w:r>
        <w:rPr>
          <w:b w:val="0"/>
          <w:bCs w:val="0"/>
          <w:color w:val="000000"/>
        </w:rPr>
        <w:t>Comparing Head Impacts in Youth Tackle and Flag Football</w:t>
      </w:r>
    </w:p>
    <w:bookmarkEnd w:id="0"/>
    <w:p w:rsidR="00516396" w:rsidRDefault="00516396" w:rsidP="00516396">
      <w:pPr>
        <w:pStyle w:val="NormalWeb"/>
        <w:shd w:val="clear" w:color="auto" w:fill="FFFFFF"/>
        <w:spacing w:before="0" w:beforeAutospacing="0"/>
        <w:rPr>
          <w:rFonts w:ascii="Segoe UI" w:hAnsi="Segoe UI" w:cs="Segoe UI"/>
          <w:color w:val="000000"/>
          <w:sz w:val="26"/>
          <w:szCs w:val="26"/>
        </w:rPr>
      </w:pPr>
      <w:r>
        <w:rPr>
          <w:rFonts w:ascii="Segoe UI" w:hAnsi="Segoe UI" w:cs="Segoe UI"/>
          <w:color w:val="000000"/>
          <w:sz w:val="26"/>
          <w:szCs w:val="26"/>
        </w:rPr>
        <w:t>A </w:t>
      </w:r>
      <w:hyperlink r:id="rId7" w:history="1">
        <w:r>
          <w:rPr>
            <w:rStyle w:val="Hyperlink"/>
            <w:rFonts w:ascii="Segoe UI" w:hAnsi="Segoe UI" w:cs="Segoe UI"/>
            <w:color w:val="075290"/>
            <w:sz w:val="26"/>
            <w:szCs w:val="26"/>
          </w:rPr>
          <w:t>CDC study</w:t>
        </w:r>
      </w:hyperlink>
      <w:r>
        <w:rPr>
          <w:rFonts w:ascii="Segoe UI" w:hAnsi="Segoe UI" w:cs="Segoe UI"/>
          <w:color w:val="000000"/>
          <w:sz w:val="26"/>
          <w:szCs w:val="26"/>
        </w:rPr>
        <w:t> published in </w:t>
      </w:r>
      <w:r>
        <w:rPr>
          <w:rStyle w:val="Emphasis"/>
          <w:rFonts w:ascii="Segoe UI" w:hAnsi="Segoe UI" w:cs="Segoe UI"/>
          <w:color w:val="000000"/>
          <w:sz w:val="26"/>
          <w:szCs w:val="26"/>
        </w:rPr>
        <w:t>Sports Health</w:t>
      </w:r>
      <w:r>
        <w:rPr>
          <w:rFonts w:ascii="Segoe UI" w:hAnsi="Segoe UI" w:cs="Segoe UI"/>
          <w:color w:val="000000"/>
          <w:sz w:val="26"/>
          <w:szCs w:val="26"/>
        </w:rPr>
        <w:t> reports youth tackle football athletes ages 6 to 14 sustained </w:t>
      </w:r>
      <w:r>
        <w:rPr>
          <w:rStyle w:val="Strong"/>
          <w:rFonts w:ascii="Segoe UI" w:hAnsi="Segoe UI" w:cs="Segoe UI"/>
          <w:color w:val="000000"/>
          <w:sz w:val="26"/>
          <w:szCs w:val="26"/>
        </w:rPr>
        <w:t>15 times</w:t>
      </w:r>
      <w:r>
        <w:rPr>
          <w:rFonts w:ascii="Segoe UI" w:hAnsi="Segoe UI" w:cs="Segoe UI"/>
          <w:color w:val="000000"/>
          <w:sz w:val="26"/>
          <w:szCs w:val="26"/>
        </w:rPr>
        <w:t> more head impacts than flag football athletes during a practice or game and sustained </w:t>
      </w:r>
      <w:r>
        <w:rPr>
          <w:rStyle w:val="Strong"/>
          <w:rFonts w:ascii="Segoe UI" w:hAnsi="Segoe UI" w:cs="Segoe UI"/>
          <w:color w:val="000000"/>
          <w:sz w:val="26"/>
          <w:szCs w:val="26"/>
        </w:rPr>
        <w:t>23 times</w:t>
      </w:r>
      <w:r>
        <w:rPr>
          <w:rFonts w:ascii="Segoe UI" w:hAnsi="Segoe UI" w:cs="Segoe UI"/>
          <w:color w:val="000000"/>
          <w:sz w:val="26"/>
          <w:szCs w:val="26"/>
        </w:rPr>
        <w:t> more high-magnitude head impact (hard head impact).</w:t>
      </w:r>
    </w:p>
    <w:p w:rsidR="00516396" w:rsidRDefault="00516396" w:rsidP="00516396">
      <w:pPr>
        <w:pStyle w:val="NormalWeb"/>
        <w:shd w:val="clear" w:color="auto" w:fill="FFFFFF"/>
        <w:spacing w:before="0" w:beforeAutospacing="0"/>
        <w:rPr>
          <w:rFonts w:ascii="Segoe UI" w:hAnsi="Segoe UI" w:cs="Segoe UI"/>
          <w:color w:val="000000"/>
          <w:sz w:val="26"/>
          <w:szCs w:val="26"/>
        </w:rPr>
      </w:pPr>
      <w:r>
        <w:rPr>
          <w:rFonts w:ascii="Segoe UI" w:hAnsi="Segoe UI" w:cs="Segoe UI"/>
          <w:color w:val="000000"/>
          <w:sz w:val="26"/>
          <w:szCs w:val="26"/>
        </w:rPr>
        <w:t>Head impacts increase the risk for concussion and other serious head injuries.</w:t>
      </w:r>
    </w:p>
    <w:p w:rsidR="00516396" w:rsidRDefault="00516396" w:rsidP="00516396">
      <w:pPr>
        <w:shd w:val="clear" w:color="auto" w:fill="FFFFFF"/>
        <w:rPr>
          <w:rFonts w:ascii="Segoe UI" w:hAnsi="Segoe UI" w:cs="Segoe UI"/>
          <w:color w:val="000000"/>
          <w:sz w:val="26"/>
          <w:szCs w:val="26"/>
        </w:rPr>
      </w:pPr>
      <w:r>
        <w:rPr>
          <w:rFonts w:ascii="Segoe UI" w:hAnsi="Segoe UI" w:cs="Segoe UI"/>
          <w:noProof/>
          <w:color w:val="000000"/>
          <w:sz w:val="26"/>
          <w:szCs w:val="26"/>
        </w:rPr>
        <w:drawing>
          <wp:inline distT="0" distB="0" distL="0" distR="0">
            <wp:extent cx="5848350" cy="3060637"/>
            <wp:effectExtent l="0" t="0" r="0" b="6985"/>
            <wp:docPr id="20" name="Picture 20" descr="Youth tackle football athletes had 15 times more head impacts than flag football athletes during a practice or gam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Youth tackle football athletes had 15 times more head impacts than flag football athletes during a practice or game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783" cy="306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396" w:rsidRDefault="00516396" w:rsidP="00516396">
      <w:pPr>
        <w:pStyle w:val="NormalWeb"/>
        <w:shd w:val="clear" w:color="auto" w:fill="FFFFFF"/>
        <w:spacing w:before="0" w:beforeAutospacing="0" w:after="0"/>
        <w:rPr>
          <w:rFonts w:ascii="Segoe UI" w:hAnsi="Segoe UI" w:cs="Segoe UI"/>
          <w:color w:val="000000"/>
          <w:sz w:val="26"/>
          <w:szCs w:val="26"/>
        </w:rPr>
      </w:pPr>
      <w:r>
        <w:rPr>
          <w:rStyle w:val="Strong"/>
          <w:rFonts w:ascii="Segoe UI" w:hAnsi="Segoe UI" w:cs="Segoe UI"/>
          <w:color w:val="000000"/>
          <w:sz w:val="26"/>
          <w:szCs w:val="26"/>
        </w:rPr>
        <w:t>Key findings from the study</w:t>
      </w:r>
      <w:r>
        <w:rPr>
          <w:rFonts w:ascii="Segoe UI" w:hAnsi="Segoe UI" w:cs="Segoe UI"/>
          <w:color w:val="000000"/>
          <w:sz w:val="26"/>
          <w:szCs w:val="26"/>
        </w:rPr>
        <w:t> “</w:t>
      </w:r>
      <w:hyperlink r:id="rId9" w:history="1">
        <w:r>
          <w:rPr>
            <w:rStyle w:val="Hyperlink"/>
            <w:rFonts w:ascii="Segoe UI" w:hAnsi="Segoe UI" w:cs="Segoe UI"/>
            <w:color w:val="075290"/>
            <w:sz w:val="26"/>
            <w:szCs w:val="26"/>
          </w:rPr>
          <w:t xml:space="preserve">Head impact exposures among youth tackle and flag American football </w:t>
        </w:r>
        <w:proofErr w:type="spellStart"/>
        <w:r>
          <w:rPr>
            <w:rStyle w:val="Hyperlink"/>
            <w:rFonts w:ascii="Segoe UI" w:hAnsi="Segoe UI" w:cs="Segoe UI"/>
            <w:color w:val="075290"/>
            <w:sz w:val="26"/>
            <w:szCs w:val="26"/>
          </w:rPr>
          <w:t>athletes</w:t>
        </w:r>
        <w:r>
          <w:rPr>
            <w:rStyle w:val="sr-only"/>
            <w:rFonts w:ascii="Segoe UI" w:hAnsi="Segoe UI" w:cs="Segoe UI"/>
            <w:color w:val="075290"/>
            <w:sz w:val="26"/>
            <w:szCs w:val="26"/>
            <w:u w:val="single"/>
            <w:bdr w:val="none" w:sz="0" w:space="0" w:color="auto" w:frame="1"/>
          </w:rPr>
          <w:t>external</w:t>
        </w:r>
        <w:proofErr w:type="spellEnd"/>
        <w:r>
          <w:rPr>
            <w:rStyle w:val="sr-only"/>
            <w:rFonts w:ascii="Segoe UI" w:hAnsi="Segoe UI" w:cs="Segoe UI"/>
            <w:color w:val="075290"/>
            <w:sz w:val="26"/>
            <w:szCs w:val="26"/>
            <w:u w:val="single"/>
            <w:bdr w:val="none" w:sz="0" w:space="0" w:color="auto" w:frame="1"/>
          </w:rPr>
          <w:t xml:space="preserve"> icon</w:t>
        </w:r>
      </w:hyperlink>
      <w:r>
        <w:rPr>
          <w:rFonts w:ascii="Segoe UI" w:hAnsi="Segoe UI" w:cs="Segoe UI"/>
          <w:color w:val="000000"/>
          <w:sz w:val="26"/>
          <w:szCs w:val="26"/>
        </w:rPr>
        <w:t>” include:</w:t>
      </w:r>
    </w:p>
    <w:p w:rsidR="00516396" w:rsidRDefault="00516396" w:rsidP="0051639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Segoe UI" w:hAnsi="Segoe UI" w:cs="Segoe UI"/>
          <w:color w:val="000000"/>
          <w:sz w:val="26"/>
          <w:szCs w:val="26"/>
        </w:rPr>
      </w:pPr>
      <w:r>
        <w:rPr>
          <w:rFonts w:ascii="Segoe UI" w:hAnsi="Segoe UI" w:cs="Segoe UI"/>
          <w:color w:val="000000"/>
          <w:sz w:val="26"/>
          <w:szCs w:val="26"/>
        </w:rPr>
        <w:t>Youth tackle football athletes experienced a median of 378 head impacts per athlete during the season.</w:t>
      </w:r>
    </w:p>
    <w:p w:rsidR="00516396" w:rsidRDefault="00516396" w:rsidP="00516396">
      <w:pPr>
        <w:numPr>
          <w:ilvl w:val="0"/>
          <w:numId w:val="7"/>
        </w:numPr>
        <w:shd w:val="clear" w:color="auto" w:fill="FFFFFF"/>
        <w:spacing w:before="100" w:beforeAutospacing="1" w:after="0" w:line="240" w:lineRule="auto"/>
        <w:rPr>
          <w:rFonts w:ascii="Segoe UI" w:hAnsi="Segoe UI" w:cs="Segoe UI"/>
          <w:color w:val="000000"/>
          <w:sz w:val="26"/>
          <w:szCs w:val="26"/>
        </w:rPr>
      </w:pPr>
      <w:r>
        <w:rPr>
          <w:rFonts w:ascii="Segoe UI" w:hAnsi="Segoe UI" w:cs="Segoe UI"/>
          <w:color w:val="000000"/>
          <w:sz w:val="26"/>
          <w:szCs w:val="26"/>
        </w:rPr>
        <w:t>Flag football athletes experienced a median of 8 eight head impacts per athlete during the season.</w:t>
      </w:r>
    </w:p>
    <w:p w:rsidR="00516396" w:rsidRDefault="00516396" w:rsidP="00516396">
      <w:pPr>
        <w:pStyle w:val="NormalWeb"/>
        <w:shd w:val="clear" w:color="auto" w:fill="FFFFFF"/>
        <w:spacing w:before="0" w:beforeAutospacing="0"/>
        <w:rPr>
          <w:rFonts w:ascii="Segoe UI" w:hAnsi="Segoe UI" w:cs="Segoe UI"/>
          <w:color w:val="000000"/>
          <w:sz w:val="26"/>
          <w:szCs w:val="26"/>
        </w:rPr>
      </w:pPr>
      <w:r>
        <w:rPr>
          <w:rFonts w:ascii="Segoe UI" w:hAnsi="Segoe UI" w:cs="Segoe UI"/>
          <w:color w:val="000000"/>
          <w:sz w:val="26"/>
          <w:szCs w:val="26"/>
        </w:rPr>
        <w:t>These findings suggest that non-contact or flag football programs may be a safer alternative for reducing head impacts and concussion risk for youth football athletes under age 14.</w:t>
      </w:r>
    </w:p>
    <w:p w:rsidR="00516396" w:rsidRDefault="00516396" w:rsidP="00516396">
      <w:pPr>
        <w:pStyle w:val="Heading2"/>
        <w:shd w:val="clear" w:color="auto" w:fill="FFFFFF"/>
        <w:rPr>
          <w:b w:val="0"/>
          <w:bCs w:val="0"/>
          <w:color w:val="000000"/>
        </w:rPr>
      </w:pPr>
      <w:r>
        <w:rPr>
          <w:b w:val="0"/>
          <w:bCs w:val="0"/>
          <w:color w:val="000000"/>
        </w:rPr>
        <w:lastRenderedPageBreak/>
        <w:t xml:space="preserve">More Efforts Needed to Prevent Head Impacts </w:t>
      </w:r>
      <w:proofErr w:type="gramStart"/>
      <w:r>
        <w:rPr>
          <w:b w:val="0"/>
          <w:bCs w:val="0"/>
          <w:color w:val="000000"/>
        </w:rPr>
        <w:t>During</w:t>
      </w:r>
      <w:proofErr w:type="gramEnd"/>
      <w:r>
        <w:rPr>
          <w:b w:val="0"/>
          <w:bCs w:val="0"/>
          <w:color w:val="000000"/>
        </w:rPr>
        <w:t xml:space="preserve"> Youth Football Games</w:t>
      </w:r>
    </w:p>
    <w:p w:rsidR="00516396" w:rsidRDefault="00516396" w:rsidP="00516396">
      <w:pPr>
        <w:shd w:val="clear" w:color="auto" w:fill="FFFFFF"/>
        <w:rPr>
          <w:rFonts w:ascii="Segoe UI" w:hAnsi="Segoe UI" w:cs="Segoe UI"/>
          <w:color w:val="000000"/>
          <w:sz w:val="26"/>
          <w:szCs w:val="26"/>
        </w:rPr>
      </w:pPr>
      <w:r>
        <w:rPr>
          <w:rFonts w:ascii="Segoe UI" w:hAnsi="Segoe UI" w:cs="Segoe UI"/>
          <w:noProof/>
          <w:color w:val="000000"/>
          <w:sz w:val="26"/>
          <w:szCs w:val="26"/>
        </w:rPr>
        <w:drawing>
          <wp:inline distT="0" distB="0" distL="0" distR="0">
            <wp:extent cx="6048375" cy="3400425"/>
            <wp:effectExtent l="0" t="0" r="9525" b="9525"/>
            <wp:docPr id="19" name="Picture 19" descr="Learn how you can keep athletes safe from head impac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Learn how you can keep athletes safe from head impacts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396" w:rsidRDefault="00516396" w:rsidP="00516396">
      <w:pPr>
        <w:pStyle w:val="NormalWeb"/>
        <w:shd w:val="clear" w:color="auto" w:fill="FFFFFF"/>
        <w:spacing w:before="0" w:beforeAutospacing="0" w:after="0"/>
        <w:rPr>
          <w:rFonts w:ascii="Segoe UI" w:hAnsi="Segoe UI" w:cs="Segoe UI"/>
          <w:color w:val="000000"/>
          <w:sz w:val="26"/>
          <w:szCs w:val="26"/>
        </w:rPr>
      </w:pPr>
      <w:r>
        <w:rPr>
          <w:rFonts w:ascii="Segoe UI" w:hAnsi="Segoe UI" w:cs="Segoe UI"/>
          <w:color w:val="000000"/>
          <w:sz w:val="26"/>
          <w:szCs w:val="26"/>
        </w:rPr>
        <w:t>A </w:t>
      </w:r>
      <w:hyperlink r:id="rId11" w:tgtFrame="blank" w:history="1">
        <w:r>
          <w:rPr>
            <w:rStyle w:val="Hyperlink"/>
            <w:rFonts w:ascii="Segoe UI" w:hAnsi="Segoe UI" w:cs="Segoe UI"/>
            <w:color w:val="075290"/>
            <w:sz w:val="26"/>
            <w:szCs w:val="26"/>
          </w:rPr>
          <w:t xml:space="preserve">second CDC </w:t>
        </w:r>
        <w:proofErr w:type="spellStart"/>
        <w:r>
          <w:rPr>
            <w:rStyle w:val="Hyperlink"/>
            <w:rFonts w:ascii="Segoe UI" w:hAnsi="Segoe UI" w:cs="Segoe UI"/>
            <w:color w:val="075290"/>
            <w:sz w:val="26"/>
            <w:szCs w:val="26"/>
          </w:rPr>
          <w:t>study</w:t>
        </w:r>
        <w:r>
          <w:rPr>
            <w:rStyle w:val="sr-only"/>
            <w:rFonts w:ascii="Segoe UI" w:hAnsi="Segoe UI" w:cs="Segoe UI"/>
            <w:color w:val="075290"/>
            <w:sz w:val="26"/>
            <w:szCs w:val="26"/>
            <w:u w:val="single"/>
            <w:bdr w:val="none" w:sz="0" w:space="0" w:color="auto" w:frame="1"/>
          </w:rPr>
          <w:t>external</w:t>
        </w:r>
        <w:proofErr w:type="spellEnd"/>
        <w:r>
          <w:rPr>
            <w:rStyle w:val="sr-only"/>
            <w:rFonts w:ascii="Segoe UI" w:hAnsi="Segoe UI" w:cs="Segoe UI"/>
            <w:color w:val="075290"/>
            <w:sz w:val="26"/>
            <w:szCs w:val="26"/>
            <w:u w:val="single"/>
            <w:bdr w:val="none" w:sz="0" w:space="0" w:color="auto" w:frame="1"/>
          </w:rPr>
          <w:t xml:space="preserve"> icon</w:t>
        </w:r>
      </w:hyperlink>
      <w:r>
        <w:rPr>
          <w:rFonts w:ascii="Segoe UI" w:hAnsi="Segoe UI" w:cs="Segoe UI"/>
          <w:color w:val="000000"/>
          <w:sz w:val="26"/>
          <w:szCs w:val="26"/>
        </w:rPr>
        <w:t> published in </w:t>
      </w:r>
      <w:r>
        <w:rPr>
          <w:rStyle w:val="Emphasis"/>
          <w:rFonts w:ascii="Segoe UI" w:hAnsi="Segoe UI" w:cs="Segoe UI"/>
          <w:color w:val="000000"/>
          <w:sz w:val="26"/>
          <w:szCs w:val="26"/>
        </w:rPr>
        <w:t>The American Journal of Sports Medicine</w:t>
      </w:r>
      <w:r>
        <w:rPr>
          <w:rFonts w:ascii="Segoe UI" w:hAnsi="Segoe UI" w:cs="Segoe UI"/>
          <w:color w:val="000000"/>
          <w:sz w:val="26"/>
          <w:szCs w:val="26"/>
        </w:rPr>
        <w:t> reports youth tackle and flag football athletes sustained two times more head impacts during a game than during a practice.</w:t>
      </w:r>
    </w:p>
    <w:p w:rsidR="00516396" w:rsidRDefault="00516396" w:rsidP="00516396">
      <w:pPr>
        <w:pStyle w:val="NormalWeb"/>
        <w:shd w:val="clear" w:color="auto" w:fill="FFFFFF"/>
        <w:spacing w:before="0" w:beforeAutospacing="0" w:after="0"/>
        <w:rPr>
          <w:rFonts w:ascii="Segoe UI" w:hAnsi="Segoe UI" w:cs="Segoe UI"/>
          <w:color w:val="000000"/>
          <w:sz w:val="26"/>
          <w:szCs w:val="26"/>
        </w:rPr>
      </w:pPr>
      <w:r>
        <w:rPr>
          <w:rStyle w:val="Strong"/>
          <w:rFonts w:ascii="Segoe UI" w:hAnsi="Segoe UI" w:cs="Segoe UI"/>
          <w:color w:val="000000"/>
          <w:sz w:val="26"/>
          <w:szCs w:val="26"/>
        </w:rPr>
        <w:t>Key findings from the study</w:t>
      </w:r>
      <w:r>
        <w:rPr>
          <w:rFonts w:ascii="Segoe UI" w:hAnsi="Segoe UI" w:cs="Segoe UI"/>
          <w:color w:val="000000"/>
          <w:sz w:val="26"/>
          <w:szCs w:val="26"/>
        </w:rPr>
        <w:t> “</w:t>
      </w:r>
      <w:hyperlink r:id="rId12" w:tgtFrame="blank" w:history="1">
        <w:r>
          <w:rPr>
            <w:rStyle w:val="Hyperlink"/>
            <w:rFonts w:ascii="Segoe UI" w:hAnsi="Segoe UI" w:cs="Segoe UI"/>
            <w:color w:val="075290"/>
            <w:sz w:val="26"/>
            <w:szCs w:val="26"/>
          </w:rPr>
          <w:t xml:space="preserve">Differences in head impact exposures between youth tackle and flag football games and practices: Potential implications for prevention </w:t>
        </w:r>
        <w:proofErr w:type="spellStart"/>
        <w:r>
          <w:rPr>
            <w:rStyle w:val="Hyperlink"/>
            <w:rFonts w:ascii="Segoe UI" w:hAnsi="Segoe UI" w:cs="Segoe UI"/>
            <w:color w:val="075290"/>
            <w:sz w:val="26"/>
            <w:szCs w:val="26"/>
          </w:rPr>
          <w:t>strategies</w:t>
        </w:r>
        <w:r>
          <w:rPr>
            <w:rStyle w:val="sr-only"/>
            <w:rFonts w:ascii="Segoe UI" w:hAnsi="Segoe UI" w:cs="Segoe UI"/>
            <w:color w:val="075290"/>
            <w:sz w:val="26"/>
            <w:szCs w:val="26"/>
            <w:u w:val="single"/>
            <w:bdr w:val="none" w:sz="0" w:space="0" w:color="auto" w:frame="1"/>
          </w:rPr>
          <w:t>external</w:t>
        </w:r>
        <w:proofErr w:type="spellEnd"/>
        <w:r>
          <w:rPr>
            <w:rStyle w:val="sr-only"/>
            <w:rFonts w:ascii="Segoe UI" w:hAnsi="Segoe UI" w:cs="Segoe UI"/>
            <w:color w:val="075290"/>
            <w:sz w:val="26"/>
            <w:szCs w:val="26"/>
            <w:u w:val="single"/>
            <w:bdr w:val="none" w:sz="0" w:space="0" w:color="auto" w:frame="1"/>
          </w:rPr>
          <w:t xml:space="preserve"> icon</w:t>
        </w:r>
      </w:hyperlink>
      <w:r>
        <w:rPr>
          <w:rFonts w:ascii="Segoe UI" w:hAnsi="Segoe UI" w:cs="Segoe UI"/>
          <w:color w:val="000000"/>
          <w:sz w:val="26"/>
          <w:szCs w:val="26"/>
        </w:rPr>
        <w:t>” include:</w:t>
      </w:r>
    </w:p>
    <w:p w:rsidR="00516396" w:rsidRDefault="00516396" w:rsidP="0051639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Segoe UI" w:hAnsi="Segoe UI" w:cs="Segoe UI"/>
          <w:color w:val="000000"/>
          <w:sz w:val="26"/>
          <w:szCs w:val="26"/>
        </w:rPr>
      </w:pPr>
      <w:r>
        <w:rPr>
          <w:rFonts w:ascii="Segoe UI" w:hAnsi="Segoe UI" w:cs="Segoe UI"/>
          <w:color w:val="000000"/>
          <w:sz w:val="26"/>
          <w:szCs w:val="26"/>
        </w:rPr>
        <w:t>Youth tackle football athletes had an estimated 18 times more head impacts per practice and 19 times more head impacts per game than flag football athletes.</w:t>
      </w:r>
    </w:p>
    <w:p w:rsidR="00516396" w:rsidRDefault="00516396" w:rsidP="0051639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Segoe UI" w:hAnsi="Segoe UI" w:cs="Segoe UI"/>
          <w:color w:val="000000"/>
          <w:sz w:val="26"/>
          <w:szCs w:val="26"/>
        </w:rPr>
      </w:pPr>
      <w:r>
        <w:rPr>
          <w:rFonts w:ascii="Segoe UI" w:hAnsi="Segoe UI" w:cs="Segoe UI"/>
          <w:color w:val="000000"/>
          <w:sz w:val="26"/>
          <w:szCs w:val="26"/>
        </w:rPr>
        <w:t>Youth tackle football athletes had an average rate of almost 7 head impacts during a practice and 13 impacts during a game, resulting in 2 times more ≥10g head impacts in games versus practices (g is a measurement of gravitational force equivalent).</w:t>
      </w:r>
    </w:p>
    <w:p w:rsidR="00516396" w:rsidRDefault="00516396" w:rsidP="0051639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Segoe UI" w:hAnsi="Segoe UI" w:cs="Segoe UI"/>
          <w:color w:val="000000"/>
          <w:sz w:val="26"/>
          <w:szCs w:val="26"/>
        </w:rPr>
      </w:pPr>
      <w:r>
        <w:rPr>
          <w:rFonts w:ascii="Segoe UI" w:hAnsi="Segoe UI" w:cs="Segoe UI"/>
          <w:color w:val="000000"/>
          <w:sz w:val="26"/>
          <w:szCs w:val="26"/>
        </w:rPr>
        <w:t>Youth flag football athletes had an average rate of 0.4 head impacts during a practice and 0.8 impacts during a game, resulting in 2 times more ≥10g head impacts in games versus practices.</w:t>
      </w:r>
    </w:p>
    <w:p w:rsidR="00516396" w:rsidRDefault="00516396" w:rsidP="00516396">
      <w:pPr>
        <w:numPr>
          <w:ilvl w:val="0"/>
          <w:numId w:val="8"/>
        </w:numPr>
        <w:shd w:val="clear" w:color="auto" w:fill="FFFFFF"/>
        <w:spacing w:before="100" w:beforeAutospacing="1" w:after="0" w:line="240" w:lineRule="auto"/>
        <w:rPr>
          <w:rFonts w:ascii="Segoe UI" w:hAnsi="Segoe UI" w:cs="Segoe UI"/>
          <w:color w:val="000000"/>
          <w:sz w:val="26"/>
          <w:szCs w:val="26"/>
        </w:rPr>
      </w:pPr>
      <w:r>
        <w:rPr>
          <w:rFonts w:ascii="Segoe UI" w:hAnsi="Segoe UI" w:cs="Segoe UI"/>
          <w:color w:val="000000"/>
          <w:sz w:val="26"/>
          <w:szCs w:val="26"/>
        </w:rPr>
        <w:lastRenderedPageBreak/>
        <w:t>Youth tackle football athletes sustained 2 times more high magnitude head impacts (≥40g) in games vs practices.</w:t>
      </w:r>
    </w:p>
    <w:p w:rsidR="00516396" w:rsidRDefault="00516396" w:rsidP="00516396">
      <w:pPr>
        <w:pStyle w:val="NormalWeb"/>
        <w:shd w:val="clear" w:color="auto" w:fill="FFFFFF"/>
        <w:spacing w:before="0" w:beforeAutospacing="0"/>
        <w:rPr>
          <w:rFonts w:ascii="Segoe UI" w:hAnsi="Segoe UI" w:cs="Segoe UI"/>
          <w:color w:val="000000"/>
          <w:sz w:val="26"/>
          <w:szCs w:val="26"/>
        </w:rPr>
      </w:pPr>
      <w:r>
        <w:rPr>
          <w:rFonts w:ascii="Segoe UI" w:hAnsi="Segoe UI" w:cs="Segoe UI"/>
          <w:color w:val="000000"/>
          <w:sz w:val="26"/>
          <w:szCs w:val="26"/>
        </w:rPr>
        <w:t>These findings suggest a greater focus on game-based interventions, such as fair play interventions and strict officiating. In addition, the expansion of non-contact or flag football programs may be beneficial to reduce head impact exposures—especially for youth football athletes.</w:t>
      </w:r>
    </w:p>
    <w:p w:rsidR="00516396" w:rsidRDefault="00516396" w:rsidP="00516396">
      <w:pPr>
        <w:pStyle w:val="Heading2"/>
        <w:shd w:val="clear" w:color="auto" w:fill="FFFFFF"/>
        <w:rPr>
          <w:b w:val="0"/>
          <w:bCs w:val="0"/>
          <w:color w:val="000000"/>
        </w:rPr>
      </w:pPr>
      <w:r>
        <w:rPr>
          <w:b w:val="0"/>
          <w:bCs w:val="0"/>
          <w:color w:val="000000"/>
        </w:rPr>
        <w:t>We All Play a Role in Protecting Youth from Concussion</w:t>
      </w:r>
    </w:p>
    <w:p w:rsidR="00516396" w:rsidRDefault="00516396" w:rsidP="00516396">
      <w:pPr>
        <w:pStyle w:val="NormalWeb"/>
        <w:shd w:val="clear" w:color="auto" w:fill="FFFFFF"/>
        <w:spacing w:before="0" w:beforeAutospacing="0"/>
        <w:rPr>
          <w:rFonts w:ascii="Segoe UI" w:hAnsi="Segoe UI" w:cs="Segoe UI"/>
          <w:color w:val="000000"/>
          <w:sz w:val="26"/>
          <w:szCs w:val="26"/>
        </w:rPr>
      </w:pPr>
      <w:r>
        <w:rPr>
          <w:rStyle w:val="Strong"/>
          <w:rFonts w:ascii="Segoe UI" w:hAnsi="Segoe UI" w:cs="Segoe UI"/>
          <w:color w:val="000000"/>
          <w:sz w:val="26"/>
          <w:szCs w:val="26"/>
        </w:rPr>
        <w:t>Parents</w:t>
      </w:r>
      <w:r>
        <w:rPr>
          <w:rFonts w:ascii="Segoe UI" w:hAnsi="Segoe UI" w:cs="Segoe UI"/>
          <w:color w:val="000000"/>
          <w:sz w:val="26"/>
          <w:szCs w:val="26"/>
        </w:rPr>
        <w:t> can:</w:t>
      </w:r>
    </w:p>
    <w:p w:rsidR="00516396" w:rsidRDefault="00516396" w:rsidP="0051639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Segoe UI" w:hAnsi="Segoe UI" w:cs="Segoe UI"/>
          <w:color w:val="000000"/>
          <w:sz w:val="26"/>
          <w:szCs w:val="26"/>
        </w:rPr>
      </w:pPr>
      <w:r>
        <w:rPr>
          <w:rFonts w:ascii="Segoe UI" w:hAnsi="Segoe UI" w:cs="Segoe UI"/>
          <w:color w:val="000000"/>
          <w:sz w:val="26"/>
          <w:szCs w:val="26"/>
        </w:rPr>
        <w:t>Looks for non-contact sports options, such as flag and touch football.</w:t>
      </w:r>
    </w:p>
    <w:p w:rsidR="00516396" w:rsidRDefault="00516396" w:rsidP="0051639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Segoe UI" w:hAnsi="Segoe UI" w:cs="Segoe UI"/>
          <w:color w:val="000000"/>
          <w:sz w:val="26"/>
          <w:szCs w:val="26"/>
        </w:rPr>
      </w:pPr>
      <w:r>
        <w:rPr>
          <w:rFonts w:ascii="Segoe UI" w:hAnsi="Segoe UI" w:cs="Segoe UI"/>
          <w:color w:val="000000"/>
          <w:sz w:val="26"/>
          <w:szCs w:val="26"/>
        </w:rPr>
        <w:t>Read about </w:t>
      </w:r>
      <w:hyperlink r:id="rId13" w:history="1">
        <w:r>
          <w:rPr>
            <w:rStyle w:val="Hyperlink"/>
            <w:rFonts w:ascii="Segoe UI" w:hAnsi="Segoe UI" w:cs="Segoe UI"/>
            <w:color w:val="075290"/>
            <w:sz w:val="26"/>
            <w:szCs w:val="26"/>
          </w:rPr>
          <w:t>concussion safety</w:t>
        </w:r>
      </w:hyperlink>
      <w:r>
        <w:rPr>
          <w:rFonts w:ascii="Segoe UI" w:hAnsi="Segoe UI" w:cs="Segoe UI"/>
          <w:color w:val="000000"/>
          <w:sz w:val="26"/>
          <w:szCs w:val="26"/>
        </w:rPr>
        <w:t> and talk to their child about concussion.</w:t>
      </w:r>
    </w:p>
    <w:p w:rsidR="00516396" w:rsidRDefault="00516396" w:rsidP="0051639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Segoe UI" w:hAnsi="Segoe UI" w:cs="Segoe UI"/>
          <w:color w:val="000000"/>
          <w:sz w:val="26"/>
          <w:szCs w:val="26"/>
        </w:rPr>
      </w:pPr>
      <w:r>
        <w:rPr>
          <w:rFonts w:ascii="Segoe UI" w:hAnsi="Segoe UI" w:cs="Segoe UI"/>
          <w:color w:val="000000"/>
          <w:sz w:val="26"/>
          <w:szCs w:val="26"/>
        </w:rPr>
        <w:t>Make sure their child’s sports team has a concussion safety policy.</w:t>
      </w:r>
    </w:p>
    <w:p w:rsidR="00516396" w:rsidRDefault="00516396" w:rsidP="00516396">
      <w:pPr>
        <w:numPr>
          <w:ilvl w:val="0"/>
          <w:numId w:val="9"/>
        </w:numPr>
        <w:shd w:val="clear" w:color="auto" w:fill="FFFFFF"/>
        <w:spacing w:before="100" w:beforeAutospacing="1" w:after="0" w:line="240" w:lineRule="auto"/>
        <w:rPr>
          <w:rFonts w:ascii="Segoe UI" w:hAnsi="Segoe UI" w:cs="Segoe UI"/>
          <w:color w:val="000000"/>
          <w:sz w:val="26"/>
          <w:szCs w:val="26"/>
        </w:rPr>
      </w:pPr>
      <w:r>
        <w:rPr>
          <w:rFonts w:ascii="Segoe UI" w:hAnsi="Segoe UI" w:cs="Segoe UI"/>
          <w:color w:val="000000"/>
          <w:sz w:val="26"/>
          <w:szCs w:val="26"/>
        </w:rPr>
        <w:t>Choose a sports program that enforces rules for safety and avoids drills and plays that increase the risk for head impacts.</w:t>
      </w:r>
    </w:p>
    <w:p w:rsidR="00516396" w:rsidRDefault="00516396" w:rsidP="00516396">
      <w:pPr>
        <w:pStyle w:val="NormalWeb"/>
        <w:shd w:val="clear" w:color="auto" w:fill="FFFFFF"/>
        <w:spacing w:before="0" w:beforeAutospacing="0"/>
        <w:rPr>
          <w:rFonts w:ascii="Segoe UI" w:hAnsi="Segoe UI" w:cs="Segoe UI"/>
          <w:color w:val="000000"/>
          <w:sz w:val="26"/>
          <w:szCs w:val="26"/>
        </w:rPr>
      </w:pPr>
      <w:r>
        <w:rPr>
          <w:rStyle w:val="Strong"/>
          <w:rFonts w:ascii="Segoe UI" w:hAnsi="Segoe UI" w:cs="Segoe UI"/>
          <w:color w:val="000000"/>
          <w:sz w:val="26"/>
          <w:szCs w:val="26"/>
        </w:rPr>
        <w:t>Coaches</w:t>
      </w:r>
      <w:r>
        <w:rPr>
          <w:rFonts w:ascii="Segoe UI" w:hAnsi="Segoe UI" w:cs="Segoe UI"/>
          <w:color w:val="000000"/>
          <w:sz w:val="26"/>
          <w:szCs w:val="26"/>
        </w:rPr>
        <w:t> can:</w:t>
      </w:r>
    </w:p>
    <w:p w:rsidR="00516396" w:rsidRDefault="00516396" w:rsidP="00516396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Segoe UI" w:hAnsi="Segoe UI" w:cs="Segoe UI"/>
          <w:color w:val="000000"/>
          <w:sz w:val="26"/>
          <w:szCs w:val="26"/>
        </w:rPr>
      </w:pPr>
      <w:r>
        <w:rPr>
          <w:rFonts w:ascii="Segoe UI" w:hAnsi="Segoe UI" w:cs="Segoe UI"/>
          <w:color w:val="000000"/>
          <w:sz w:val="26"/>
          <w:szCs w:val="26"/>
        </w:rPr>
        <w:t>Talk to their athletes about concussion and teach ways to lower the chance for getting hits to the head.</w:t>
      </w:r>
    </w:p>
    <w:p w:rsidR="00516396" w:rsidRDefault="00516396" w:rsidP="00516396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Segoe UI" w:hAnsi="Segoe UI" w:cs="Segoe UI"/>
          <w:color w:val="000000"/>
          <w:sz w:val="26"/>
          <w:szCs w:val="26"/>
        </w:rPr>
      </w:pPr>
      <w:r>
        <w:rPr>
          <w:rFonts w:ascii="Segoe UI" w:hAnsi="Segoe UI" w:cs="Segoe UI"/>
          <w:color w:val="000000"/>
          <w:sz w:val="26"/>
          <w:szCs w:val="26"/>
        </w:rPr>
        <w:t>Avoid drills and plays that increase the risk for head impacts.</w:t>
      </w:r>
    </w:p>
    <w:p w:rsidR="00516396" w:rsidRDefault="00516396" w:rsidP="00516396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Segoe UI" w:hAnsi="Segoe UI" w:cs="Segoe UI"/>
          <w:color w:val="000000"/>
          <w:sz w:val="26"/>
          <w:szCs w:val="26"/>
        </w:rPr>
      </w:pPr>
      <w:r>
        <w:rPr>
          <w:rFonts w:ascii="Segoe UI" w:hAnsi="Segoe UI" w:cs="Segoe UI"/>
          <w:color w:val="000000"/>
          <w:sz w:val="26"/>
          <w:szCs w:val="26"/>
        </w:rPr>
        <w:t>Get informed about school or league concussion policies.</w:t>
      </w:r>
    </w:p>
    <w:p w:rsidR="00516396" w:rsidRDefault="00516396" w:rsidP="00516396">
      <w:pPr>
        <w:numPr>
          <w:ilvl w:val="0"/>
          <w:numId w:val="10"/>
        </w:numPr>
        <w:shd w:val="clear" w:color="auto" w:fill="FFFFFF"/>
        <w:spacing w:before="100" w:beforeAutospacing="1" w:after="0" w:line="240" w:lineRule="auto"/>
        <w:rPr>
          <w:rFonts w:ascii="Segoe UI" w:hAnsi="Segoe UI" w:cs="Segoe UI"/>
          <w:color w:val="000000"/>
          <w:sz w:val="26"/>
          <w:szCs w:val="26"/>
        </w:rPr>
      </w:pPr>
      <w:hyperlink r:id="rId14" w:history="1">
        <w:r>
          <w:rPr>
            <w:rStyle w:val="Hyperlink"/>
            <w:rFonts w:ascii="Segoe UI" w:hAnsi="Segoe UI" w:cs="Segoe UI"/>
            <w:color w:val="075290"/>
            <w:sz w:val="26"/>
            <w:szCs w:val="26"/>
          </w:rPr>
          <w:t>Take a training on concussion</w:t>
        </w:r>
      </w:hyperlink>
      <w:r>
        <w:rPr>
          <w:rFonts w:ascii="Segoe UI" w:hAnsi="Segoe UI" w:cs="Segoe UI"/>
          <w:color w:val="000000"/>
          <w:sz w:val="26"/>
          <w:szCs w:val="26"/>
        </w:rPr>
        <w:t>.</w:t>
      </w:r>
    </w:p>
    <w:p w:rsidR="00516396" w:rsidRDefault="00516396" w:rsidP="00516396">
      <w:pPr>
        <w:pStyle w:val="NormalWeb"/>
        <w:shd w:val="clear" w:color="auto" w:fill="FFFFFF"/>
        <w:spacing w:before="0" w:beforeAutospacing="0"/>
        <w:rPr>
          <w:rFonts w:ascii="Segoe UI" w:hAnsi="Segoe UI" w:cs="Segoe UI"/>
          <w:color w:val="000000"/>
          <w:sz w:val="26"/>
          <w:szCs w:val="26"/>
        </w:rPr>
      </w:pPr>
      <w:r>
        <w:rPr>
          <w:rStyle w:val="Strong"/>
          <w:rFonts w:ascii="Segoe UI" w:hAnsi="Segoe UI" w:cs="Segoe UI"/>
          <w:color w:val="000000"/>
          <w:sz w:val="26"/>
          <w:szCs w:val="26"/>
        </w:rPr>
        <w:t>Healthcare providers</w:t>
      </w:r>
      <w:r>
        <w:rPr>
          <w:rFonts w:ascii="Segoe UI" w:hAnsi="Segoe UI" w:cs="Segoe UI"/>
          <w:color w:val="000000"/>
          <w:sz w:val="26"/>
          <w:szCs w:val="26"/>
        </w:rPr>
        <w:t> can:</w:t>
      </w:r>
    </w:p>
    <w:p w:rsidR="00516396" w:rsidRDefault="00516396" w:rsidP="00516396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Segoe UI" w:hAnsi="Segoe UI" w:cs="Segoe UI"/>
          <w:color w:val="000000"/>
          <w:sz w:val="26"/>
          <w:szCs w:val="26"/>
        </w:rPr>
      </w:pPr>
      <w:r>
        <w:rPr>
          <w:rFonts w:ascii="Segoe UI" w:hAnsi="Segoe UI" w:cs="Segoe UI"/>
          <w:color w:val="000000"/>
          <w:sz w:val="26"/>
          <w:szCs w:val="26"/>
        </w:rPr>
        <w:t>Identify athletes at greater risk for concussion during preseason exams and discuss non-contact sports options.</w:t>
      </w:r>
    </w:p>
    <w:p w:rsidR="00516396" w:rsidRDefault="00516396" w:rsidP="00516396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Segoe UI" w:hAnsi="Segoe UI" w:cs="Segoe UI"/>
          <w:color w:val="000000"/>
          <w:sz w:val="26"/>
          <w:szCs w:val="26"/>
        </w:rPr>
      </w:pPr>
      <w:r>
        <w:rPr>
          <w:rFonts w:ascii="Segoe UI" w:hAnsi="Segoe UI" w:cs="Segoe UI"/>
          <w:color w:val="000000"/>
          <w:sz w:val="26"/>
          <w:szCs w:val="26"/>
        </w:rPr>
        <w:t>Talk to athletes about concussion safety and strategies to lower the chance for this injury.</w:t>
      </w:r>
    </w:p>
    <w:p w:rsidR="00516396" w:rsidRDefault="00516396" w:rsidP="00516396">
      <w:pPr>
        <w:numPr>
          <w:ilvl w:val="0"/>
          <w:numId w:val="11"/>
        </w:numPr>
        <w:shd w:val="clear" w:color="auto" w:fill="FFFFFF"/>
        <w:spacing w:before="100" w:beforeAutospacing="1" w:after="0" w:line="240" w:lineRule="auto"/>
        <w:rPr>
          <w:rFonts w:ascii="Segoe UI" w:hAnsi="Segoe UI" w:cs="Segoe UI"/>
          <w:color w:val="000000"/>
          <w:sz w:val="26"/>
          <w:szCs w:val="26"/>
        </w:rPr>
      </w:pPr>
      <w:hyperlink r:id="rId15" w:history="1">
        <w:r>
          <w:rPr>
            <w:rStyle w:val="Hyperlink"/>
            <w:rFonts w:ascii="Segoe UI" w:hAnsi="Segoe UI" w:cs="Segoe UI"/>
            <w:color w:val="075290"/>
            <w:sz w:val="26"/>
            <w:szCs w:val="26"/>
          </w:rPr>
          <w:t>Take a training on concussion</w:t>
        </w:r>
      </w:hyperlink>
      <w:r>
        <w:rPr>
          <w:rFonts w:ascii="Segoe UI" w:hAnsi="Segoe UI" w:cs="Segoe UI"/>
          <w:color w:val="000000"/>
          <w:sz w:val="26"/>
          <w:szCs w:val="26"/>
        </w:rPr>
        <w:t>.</w:t>
      </w:r>
    </w:p>
    <w:p w:rsidR="00516396" w:rsidRDefault="00516396" w:rsidP="00516396">
      <w:pPr>
        <w:pStyle w:val="NormalWeb"/>
        <w:shd w:val="clear" w:color="auto" w:fill="FFFFFF"/>
        <w:spacing w:before="0" w:beforeAutospacing="0"/>
        <w:rPr>
          <w:rFonts w:ascii="Segoe UI" w:hAnsi="Segoe UI" w:cs="Segoe UI"/>
          <w:color w:val="000000"/>
          <w:sz w:val="26"/>
          <w:szCs w:val="26"/>
        </w:rPr>
      </w:pPr>
      <w:r>
        <w:rPr>
          <w:rStyle w:val="Strong"/>
          <w:rFonts w:ascii="Segoe UI" w:hAnsi="Segoe UI" w:cs="Segoe UI"/>
          <w:color w:val="000000"/>
          <w:sz w:val="26"/>
          <w:szCs w:val="26"/>
        </w:rPr>
        <w:t>Schools and sports programs </w:t>
      </w:r>
      <w:r>
        <w:rPr>
          <w:rFonts w:ascii="Segoe UI" w:hAnsi="Segoe UI" w:cs="Segoe UI"/>
          <w:color w:val="000000"/>
          <w:sz w:val="26"/>
          <w:szCs w:val="26"/>
        </w:rPr>
        <w:t>can:</w:t>
      </w:r>
    </w:p>
    <w:p w:rsidR="00516396" w:rsidRDefault="00516396" w:rsidP="00516396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Segoe UI" w:hAnsi="Segoe UI" w:cs="Segoe UI"/>
          <w:color w:val="000000"/>
          <w:sz w:val="26"/>
          <w:szCs w:val="26"/>
        </w:rPr>
      </w:pPr>
      <w:r>
        <w:rPr>
          <w:rFonts w:ascii="Segoe UI" w:hAnsi="Segoe UI" w:cs="Segoe UI"/>
          <w:color w:val="000000"/>
          <w:sz w:val="26"/>
          <w:szCs w:val="26"/>
        </w:rPr>
        <w:t>Offer non-contact sports options, such as flag and touch football.</w:t>
      </w:r>
    </w:p>
    <w:p w:rsidR="00516396" w:rsidRDefault="00516396" w:rsidP="00516396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Segoe UI" w:hAnsi="Segoe UI" w:cs="Segoe UI"/>
          <w:color w:val="000000"/>
          <w:sz w:val="26"/>
          <w:szCs w:val="26"/>
        </w:rPr>
      </w:pPr>
      <w:r>
        <w:rPr>
          <w:rFonts w:ascii="Segoe UI" w:hAnsi="Segoe UI" w:cs="Segoe UI"/>
          <w:color w:val="000000"/>
          <w:sz w:val="26"/>
          <w:szCs w:val="26"/>
        </w:rPr>
        <w:t>Make an effort to have certified athletic trainers available at games and practices.</w:t>
      </w:r>
    </w:p>
    <w:p w:rsidR="00516396" w:rsidRDefault="00516396" w:rsidP="00516396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Segoe UI" w:hAnsi="Segoe UI" w:cs="Segoe UI"/>
          <w:color w:val="000000"/>
          <w:sz w:val="26"/>
          <w:szCs w:val="26"/>
        </w:rPr>
      </w:pPr>
      <w:r>
        <w:rPr>
          <w:rFonts w:ascii="Segoe UI" w:hAnsi="Segoe UI" w:cs="Segoe UI"/>
          <w:color w:val="000000"/>
          <w:sz w:val="26"/>
          <w:szCs w:val="26"/>
        </w:rPr>
        <w:t>Enforce rules for fair play, safety, and sportsmanship.</w:t>
      </w:r>
    </w:p>
    <w:p w:rsidR="00516396" w:rsidRDefault="00516396" w:rsidP="00516396">
      <w:pPr>
        <w:numPr>
          <w:ilvl w:val="0"/>
          <w:numId w:val="12"/>
        </w:numPr>
        <w:shd w:val="clear" w:color="auto" w:fill="FFFFFF"/>
        <w:spacing w:before="100" w:beforeAutospacing="1" w:after="0" w:line="240" w:lineRule="auto"/>
        <w:rPr>
          <w:rFonts w:ascii="Segoe UI" w:hAnsi="Segoe UI" w:cs="Segoe UI"/>
          <w:color w:val="000000"/>
          <w:sz w:val="26"/>
          <w:szCs w:val="26"/>
        </w:rPr>
      </w:pPr>
      <w:r>
        <w:rPr>
          <w:rFonts w:ascii="Segoe UI" w:hAnsi="Segoe UI" w:cs="Segoe UI"/>
          <w:color w:val="000000"/>
          <w:sz w:val="26"/>
          <w:szCs w:val="26"/>
        </w:rPr>
        <w:t>Inform coaches and parents about school or league concussion policies and offer </w:t>
      </w:r>
      <w:hyperlink r:id="rId16" w:history="1">
        <w:r>
          <w:rPr>
            <w:rStyle w:val="Hyperlink"/>
            <w:rFonts w:ascii="Segoe UI" w:hAnsi="Segoe UI" w:cs="Segoe UI"/>
            <w:color w:val="075290"/>
            <w:sz w:val="26"/>
            <w:szCs w:val="26"/>
          </w:rPr>
          <w:t>trainings</w:t>
        </w:r>
      </w:hyperlink>
      <w:r>
        <w:rPr>
          <w:rFonts w:ascii="Segoe UI" w:hAnsi="Segoe UI" w:cs="Segoe UI"/>
          <w:color w:val="000000"/>
          <w:sz w:val="26"/>
          <w:szCs w:val="26"/>
        </w:rPr>
        <w:t>.</w:t>
      </w:r>
    </w:p>
    <w:p w:rsidR="00773A91" w:rsidRPr="00516396" w:rsidRDefault="00773A91" w:rsidP="00516396"/>
    <w:sectPr w:rsidR="00773A91" w:rsidRPr="00516396">
      <w:head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2DBA" w:rsidRDefault="000E2DBA" w:rsidP="00A92348">
      <w:pPr>
        <w:spacing w:after="0" w:line="240" w:lineRule="auto"/>
      </w:pPr>
      <w:r>
        <w:separator/>
      </w:r>
    </w:p>
  </w:endnote>
  <w:endnote w:type="continuationSeparator" w:id="0">
    <w:p w:rsidR="000E2DBA" w:rsidRDefault="000E2DBA" w:rsidP="00A923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2DBA" w:rsidRDefault="000E2DBA" w:rsidP="00A92348">
      <w:pPr>
        <w:spacing w:after="0" w:line="240" w:lineRule="auto"/>
      </w:pPr>
      <w:r>
        <w:separator/>
      </w:r>
    </w:p>
  </w:footnote>
  <w:footnote w:type="continuationSeparator" w:id="0">
    <w:p w:rsidR="000E2DBA" w:rsidRDefault="000E2DBA" w:rsidP="00A923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2DBA" w:rsidRDefault="000E2DBA" w:rsidP="00A92348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4400550</wp:posOffset>
              </wp:positionH>
              <wp:positionV relativeFrom="paragraph">
                <wp:posOffset>1304925</wp:posOffset>
              </wp:positionV>
              <wp:extent cx="1028700" cy="319088"/>
              <wp:effectExtent l="0" t="0" r="19050" b="2413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28700" cy="319088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F7098ED" id="Rectangle 4" o:spid="_x0000_s1026" style="position:absolute;margin-left:346.5pt;margin-top:102.75pt;width:81pt;height:25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" fillcolor="white [3212]" strokecolor="white [3212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370667"/>
    <w:multiLevelType w:val="multilevel"/>
    <w:tmpl w:val="B540E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E30FAF"/>
    <w:multiLevelType w:val="multilevel"/>
    <w:tmpl w:val="9FF60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5D68FF"/>
    <w:multiLevelType w:val="multilevel"/>
    <w:tmpl w:val="81B8D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622636"/>
    <w:multiLevelType w:val="multilevel"/>
    <w:tmpl w:val="3000F1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1D36017"/>
    <w:multiLevelType w:val="multilevel"/>
    <w:tmpl w:val="5FDC1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6C80760"/>
    <w:multiLevelType w:val="multilevel"/>
    <w:tmpl w:val="45706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1426ACD"/>
    <w:multiLevelType w:val="multilevel"/>
    <w:tmpl w:val="FF528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C000682"/>
    <w:multiLevelType w:val="multilevel"/>
    <w:tmpl w:val="A7A04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0BE0139"/>
    <w:multiLevelType w:val="multilevel"/>
    <w:tmpl w:val="4B429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23B4987"/>
    <w:multiLevelType w:val="multilevel"/>
    <w:tmpl w:val="F9363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3EF0B55"/>
    <w:multiLevelType w:val="multilevel"/>
    <w:tmpl w:val="CA469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8227C16"/>
    <w:multiLevelType w:val="multilevel"/>
    <w:tmpl w:val="72A0F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11"/>
  </w:num>
  <w:num w:numId="8">
    <w:abstractNumId w:val="2"/>
  </w:num>
  <w:num w:numId="9">
    <w:abstractNumId w:val="9"/>
  </w:num>
  <w:num w:numId="10">
    <w:abstractNumId w:val="0"/>
  </w:num>
  <w:num w:numId="11">
    <w:abstractNumId w:val="8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8C0"/>
    <w:rsid w:val="000E2DBA"/>
    <w:rsid w:val="000F0230"/>
    <w:rsid w:val="00516396"/>
    <w:rsid w:val="005719FE"/>
    <w:rsid w:val="00603DE8"/>
    <w:rsid w:val="00773A91"/>
    <w:rsid w:val="009048C0"/>
    <w:rsid w:val="00A60900"/>
    <w:rsid w:val="00A92348"/>
    <w:rsid w:val="00C02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B5420E"/>
  <w15:chartTrackingRefBased/>
  <w15:docId w15:val="{97E1B850-9630-4E05-925E-029C245AF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6090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A6090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6090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6090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A60900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60900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unhideWhenUsed/>
    <w:rsid w:val="009048C0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A923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2348"/>
  </w:style>
  <w:style w:type="paragraph" w:styleId="Footer">
    <w:name w:val="footer"/>
    <w:basedOn w:val="Normal"/>
    <w:link w:val="FooterChar"/>
    <w:uiPriority w:val="99"/>
    <w:unhideWhenUsed/>
    <w:rsid w:val="00A923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2348"/>
  </w:style>
  <w:style w:type="character" w:customStyle="1" w:styleId="mntl-attributionitem-descriptor">
    <w:name w:val="mntl-attribution__item-descriptor"/>
    <w:basedOn w:val="DefaultParagraphFont"/>
    <w:rsid w:val="00A60900"/>
  </w:style>
  <w:style w:type="character" w:customStyle="1" w:styleId="comp">
    <w:name w:val="comp"/>
    <w:basedOn w:val="DefaultParagraphFont"/>
    <w:rsid w:val="00A60900"/>
  </w:style>
  <w:style w:type="character" w:customStyle="1" w:styleId="mntl-dynamic-tooltip--trigger">
    <w:name w:val="mntl-dynamic-tooltip--trigger"/>
    <w:basedOn w:val="DefaultParagraphFont"/>
    <w:rsid w:val="00A60900"/>
  </w:style>
  <w:style w:type="character" w:customStyle="1" w:styleId="review-descriptor-overridedescriptor">
    <w:name w:val="review-descriptor-override__descriptor"/>
    <w:basedOn w:val="DefaultParagraphFont"/>
    <w:rsid w:val="00A60900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A6090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A60900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A6090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A60900"/>
    <w:rPr>
      <w:rFonts w:ascii="Arial" w:eastAsia="Times New Roman" w:hAnsi="Arial" w:cs="Arial"/>
      <w:vanish/>
      <w:sz w:val="16"/>
      <w:szCs w:val="16"/>
    </w:rPr>
  </w:style>
  <w:style w:type="paragraph" w:customStyle="1" w:styleId="comp1">
    <w:name w:val="comp1"/>
    <w:basedOn w:val="Normal"/>
    <w:rsid w:val="00A609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igure-article-caption-owner">
    <w:name w:val="figure-article-caption-owner"/>
    <w:basedOn w:val="DefaultParagraphFont"/>
    <w:rsid w:val="00A60900"/>
  </w:style>
  <w:style w:type="character" w:customStyle="1" w:styleId="mntl-sc-block-headingtext">
    <w:name w:val="mntl-sc-block-heading__text"/>
    <w:basedOn w:val="DefaultParagraphFont"/>
    <w:rsid w:val="00A60900"/>
  </w:style>
  <w:style w:type="character" w:customStyle="1" w:styleId="mntl-inline-citation">
    <w:name w:val="mntl-inline-citation"/>
    <w:basedOn w:val="DefaultParagraphFont"/>
    <w:rsid w:val="00A60900"/>
  </w:style>
  <w:style w:type="character" w:customStyle="1" w:styleId="mntl-sc-block-subheadingtext">
    <w:name w:val="mntl-sc-block-subheading__text"/>
    <w:basedOn w:val="DefaultParagraphFont"/>
    <w:rsid w:val="00A60900"/>
  </w:style>
  <w:style w:type="paragraph" w:customStyle="1" w:styleId="msonormal0">
    <w:name w:val="msonormal"/>
    <w:basedOn w:val="Normal"/>
    <w:rsid w:val="000E2D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b15">
    <w:name w:val="mb15"/>
    <w:basedOn w:val="Normal"/>
    <w:rsid w:val="000E2D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b0">
    <w:name w:val="mb0"/>
    <w:basedOn w:val="Normal"/>
    <w:rsid w:val="000E2D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0E2D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E2DBA"/>
    <w:rPr>
      <w:b/>
      <w:bCs/>
    </w:rPr>
  </w:style>
  <w:style w:type="paragraph" w:customStyle="1" w:styleId="referencescopy1">
    <w:name w:val="referencescopy1"/>
    <w:basedOn w:val="Normal"/>
    <w:rsid w:val="000E2D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ferencescopy2">
    <w:name w:val="referencescopy2"/>
    <w:basedOn w:val="Normal"/>
    <w:rsid w:val="000E2D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516396"/>
    <w:rPr>
      <w:i/>
      <w:iCs/>
    </w:rPr>
  </w:style>
  <w:style w:type="character" w:customStyle="1" w:styleId="sr-only">
    <w:name w:val="sr-only"/>
    <w:basedOn w:val="DefaultParagraphFont"/>
    <w:rsid w:val="00516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625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83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52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91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651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219261">
                          <w:marLeft w:val="-30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238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324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172453">
              <w:marLeft w:val="-300"/>
              <w:marRight w:val="-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45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7511963">
              <w:marLeft w:val="-300"/>
              <w:marRight w:val="-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97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447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3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7152686">
          <w:marLeft w:val="-30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262687">
              <w:marLeft w:val="-300"/>
              <w:marRight w:val="-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50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701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3861329">
          <w:marLeft w:val="-30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535007">
              <w:marLeft w:val="-300"/>
              <w:marRight w:val="-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75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503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33984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791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256046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498902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855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5673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647632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8332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869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1346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06548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472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349423">
              <w:marLeft w:val="-300"/>
              <w:marRight w:val="-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58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2252821">
              <w:marLeft w:val="-300"/>
              <w:marRight w:val="-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5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179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386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22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91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150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741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774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D3D3D3"/>
                          </w:divBdr>
                          <w:divsChild>
                            <w:div w:id="1596287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318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4774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338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05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11109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90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08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528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9875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62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6655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7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27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81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79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2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279370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48356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280405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13615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640472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382479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71521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216470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50744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719674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491949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16157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230414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283408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9380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91216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41812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9101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67953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22325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89713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84312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00539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72455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85734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32507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17505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29928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34239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1398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9295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95777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58567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22190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75854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69902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1965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98837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8905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13103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34383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5734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70125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83619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0722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64904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40883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39401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54995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8969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75871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18420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448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83581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51150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73824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27790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54147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23429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61090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34829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66350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85000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67033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82360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56142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53043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71634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93837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4301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4021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2769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21598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54047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55457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94857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93160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084371">
          <w:marLeft w:val="0"/>
          <w:marRight w:val="0"/>
          <w:marTop w:val="450"/>
          <w:marBottom w:val="360"/>
          <w:divBdr>
            <w:top w:val="single" w:sz="6" w:space="18" w:color="B8B8B8"/>
            <w:left w:val="none" w:sz="0" w:space="0" w:color="auto"/>
            <w:bottom w:val="single" w:sz="6" w:space="14" w:color="B8B8B8"/>
            <w:right w:val="none" w:sz="0" w:space="0" w:color="auto"/>
          </w:divBdr>
          <w:divsChild>
            <w:div w:id="337469631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220637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055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49881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45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46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748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53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40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785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3340575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116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90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cdc.gov/headsup/basics/index.html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cdc.gov/traumaticbraininjury/pubs/youth_football_head_impacts.html" TargetMode="External"/><Relationship Id="rId12" Type="http://schemas.openxmlformats.org/officeDocument/2006/relationships/hyperlink" Target="https://doi.org/10.1177/03635465211011754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cdc.gov/headsup/resources/training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oi.org/10.1177/03635465211011754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cdc.gov/headsup/providers/training/index.html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doi.org/10.1177/1941738121992324" TargetMode="External"/><Relationship Id="rId14" Type="http://schemas.openxmlformats.org/officeDocument/2006/relationships/hyperlink" Target="https://www.cdc.gov/headsup/youthsports/training/index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629</Words>
  <Characters>3586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 Army</Company>
  <LinksUpToDate>false</LinksUpToDate>
  <CharactersWithSpaces>4207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Sullivan, Morgan J CPT MIL USA USMEPCOM</dc:creator>
  <cp:keywords/>
  <dc:description/>
  <cp:lastModifiedBy>Sullivan, Morgan J CPT MIL USA USMEPCOM</cp:lastModifiedBy>
  <cp:revision>2</cp:revision>
  <dcterms:created xsi:type="dcterms:W3CDTF">2022-03-15T19:17:00Z</dcterms:created>
  <dcterms:modified xsi:type="dcterms:W3CDTF">2022-03-15T19:17:00Z</dcterms:modified>
</cp:coreProperties>
</file>